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66" w:rsidRPr="00E71EEC" w:rsidRDefault="00076C66" w:rsidP="00E71EEC">
      <w:pPr>
        <w:spacing w:line="480" w:lineRule="auto"/>
        <w:rPr>
          <w:szCs w:val="24"/>
        </w:rPr>
      </w:pPr>
    </w:p>
    <w:p w:rsidR="00060E99" w:rsidRPr="00E71EEC" w:rsidRDefault="00060E99" w:rsidP="00E71EEC">
      <w:pPr>
        <w:spacing w:line="480" w:lineRule="auto"/>
        <w:rPr>
          <w:szCs w:val="24"/>
        </w:rPr>
      </w:pPr>
    </w:p>
    <w:p w:rsidR="00060E99" w:rsidRPr="00E71EEC" w:rsidRDefault="00060E99" w:rsidP="00E71EEC">
      <w:pPr>
        <w:spacing w:line="480" w:lineRule="auto"/>
        <w:rPr>
          <w:szCs w:val="24"/>
        </w:rPr>
      </w:pPr>
    </w:p>
    <w:p w:rsidR="00060E99" w:rsidRPr="00E71EEC" w:rsidRDefault="00060E99" w:rsidP="00E71EEC">
      <w:pPr>
        <w:spacing w:line="480" w:lineRule="auto"/>
        <w:rPr>
          <w:szCs w:val="24"/>
        </w:rPr>
      </w:pPr>
    </w:p>
    <w:p w:rsidR="00060E99" w:rsidRPr="00E71EEC" w:rsidRDefault="00060E99" w:rsidP="00E71EEC">
      <w:pPr>
        <w:spacing w:line="480" w:lineRule="auto"/>
        <w:rPr>
          <w:szCs w:val="24"/>
        </w:rPr>
      </w:pPr>
    </w:p>
    <w:p w:rsidR="00060E99" w:rsidRPr="00E71EEC" w:rsidRDefault="00060E99" w:rsidP="00E71EEC">
      <w:pPr>
        <w:spacing w:line="480" w:lineRule="auto"/>
        <w:rPr>
          <w:szCs w:val="24"/>
        </w:rPr>
      </w:pPr>
    </w:p>
    <w:p w:rsidR="00060E99" w:rsidRPr="00E71EEC" w:rsidRDefault="00060E99" w:rsidP="00E71EEC">
      <w:pPr>
        <w:spacing w:line="480" w:lineRule="auto"/>
        <w:rPr>
          <w:szCs w:val="24"/>
        </w:rPr>
      </w:pPr>
    </w:p>
    <w:p w:rsidR="009A7DA9" w:rsidRPr="00E71EEC" w:rsidRDefault="009A7DA9" w:rsidP="00E71EEC">
      <w:pPr>
        <w:spacing w:line="480" w:lineRule="auto"/>
        <w:rPr>
          <w:szCs w:val="24"/>
        </w:rPr>
      </w:pPr>
    </w:p>
    <w:p w:rsidR="009A7DA9" w:rsidRPr="00E71EEC" w:rsidRDefault="009A7DA9" w:rsidP="00E71EEC">
      <w:pPr>
        <w:spacing w:line="480" w:lineRule="auto"/>
        <w:rPr>
          <w:szCs w:val="24"/>
        </w:rPr>
      </w:pPr>
    </w:p>
    <w:p w:rsidR="009A7DA9" w:rsidRPr="00E71EEC" w:rsidRDefault="009A7DA9" w:rsidP="00E71EEC">
      <w:pPr>
        <w:spacing w:line="480" w:lineRule="auto"/>
        <w:rPr>
          <w:szCs w:val="24"/>
        </w:rPr>
      </w:pPr>
    </w:p>
    <w:p w:rsidR="002C2E91" w:rsidRPr="00E71EEC" w:rsidRDefault="002C2E91" w:rsidP="00E71EEC">
      <w:pPr>
        <w:spacing w:line="480" w:lineRule="auto"/>
        <w:jc w:val="center"/>
        <w:rPr>
          <w:szCs w:val="24"/>
        </w:rPr>
      </w:pPr>
      <w:r w:rsidRPr="00E71EEC">
        <w:rPr>
          <w:szCs w:val="24"/>
        </w:rPr>
        <w:t xml:space="preserve">The Old Gun and </w:t>
      </w:r>
      <w:r w:rsidR="00900076" w:rsidRPr="00E71EEC">
        <w:rPr>
          <w:szCs w:val="24"/>
        </w:rPr>
        <w:t>the</w:t>
      </w:r>
      <w:r w:rsidRPr="00E71EEC">
        <w:rPr>
          <w:szCs w:val="24"/>
        </w:rPr>
        <w:t xml:space="preserve"> Headstrong Historian </w:t>
      </w:r>
    </w:p>
    <w:p w:rsidR="00060E99" w:rsidRPr="00E71EEC" w:rsidRDefault="00273E62" w:rsidP="00E71EEC">
      <w:pPr>
        <w:spacing w:line="480" w:lineRule="auto"/>
        <w:jc w:val="center"/>
        <w:rPr>
          <w:szCs w:val="24"/>
        </w:rPr>
      </w:pPr>
      <w:r w:rsidRPr="00E71EEC">
        <w:rPr>
          <w:szCs w:val="24"/>
        </w:rPr>
        <w:t>Name</w:t>
      </w:r>
    </w:p>
    <w:p w:rsidR="00060E99" w:rsidRPr="00E71EEC" w:rsidRDefault="00684AC1" w:rsidP="00E71EEC">
      <w:pPr>
        <w:spacing w:line="480" w:lineRule="auto"/>
        <w:jc w:val="center"/>
        <w:rPr>
          <w:szCs w:val="24"/>
        </w:rPr>
      </w:pPr>
      <w:r w:rsidRPr="00E71EEC">
        <w:rPr>
          <w:szCs w:val="24"/>
        </w:rPr>
        <w:t>Institution</w:t>
      </w:r>
    </w:p>
    <w:p w:rsidR="00060E99" w:rsidRPr="00E71EEC" w:rsidRDefault="00060E99" w:rsidP="00E71EEC">
      <w:pPr>
        <w:spacing w:line="480" w:lineRule="auto"/>
        <w:rPr>
          <w:szCs w:val="24"/>
        </w:rPr>
      </w:pPr>
    </w:p>
    <w:p w:rsidR="00060E99" w:rsidRPr="00E71EEC" w:rsidRDefault="00060E99" w:rsidP="00E71EEC">
      <w:pPr>
        <w:spacing w:line="480" w:lineRule="auto"/>
        <w:rPr>
          <w:szCs w:val="24"/>
        </w:rPr>
      </w:pPr>
    </w:p>
    <w:p w:rsidR="000B571D" w:rsidRPr="00E71EEC" w:rsidRDefault="000B571D" w:rsidP="00E71EEC">
      <w:pPr>
        <w:spacing w:line="480" w:lineRule="auto"/>
        <w:rPr>
          <w:szCs w:val="24"/>
        </w:rPr>
      </w:pPr>
    </w:p>
    <w:p w:rsidR="000B571D" w:rsidRPr="00E71EEC" w:rsidRDefault="000B571D" w:rsidP="00E71EEC">
      <w:pPr>
        <w:spacing w:line="480" w:lineRule="auto"/>
        <w:rPr>
          <w:szCs w:val="24"/>
        </w:rPr>
      </w:pPr>
    </w:p>
    <w:p w:rsidR="000B571D" w:rsidRPr="00E71EEC" w:rsidRDefault="000B571D" w:rsidP="00E71EEC">
      <w:pPr>
        <w:spacing w:line="480" w:lineRule="auto"/>
        <w:rPr>
          <w:szCs w:val="24"/>
        </w:rPr>
      </w:pPr>
    </w:p>
    <w:p w:rsidR="000B571D" w:rsidRPr="00E71EEC" w:rsidRDefault="000B571D" w:rsidP="00E71EEC">
      <w:pPr>
        <w:spacing w:line="480" w:lineRule="auto"/>
        <w:rPr>
          <w:szCs w:val="24"/>
        </w:rPr>
      </w:pPr>
    </w:p>
    <w:p w:rsidR="000B571D" w:rsidRPr="00E71EEC" w:rsidRDefault="000B571D" w:rsidP="00E71EEC">
      <w:pPr>
        <w:spacing w:line="480" w:lineRule="auto"/>
        <w:rPr>
          <w:szCs w:val="24"/>
        </w:rPr>
      </w:pPr>
    </w:p>
    <w:p w:rsidR="000B571D" w:rsidRPr="00E71EEC" w:rsidRDefault="000B571D" w:rsidP="00E71EEC">
      <w:pPr>
        <w:spacing w:line="480" w:lineRule="auto"/>
        <w:rPr>
          <w:szCs w:val="24"/>
        </w:rPr>
      </w:pPr>
    </w:p>
    <w:p w:rsidR="000B571D" w:rsidRPr="00E71EEC" w:rsidRDefault="009A7DA9" w:rsidP="00E71EEC">
      <w:pPr>
        <w:spacing w:line="480" w:lineRule="auto"/>
        <w:jc w:val="center"/>
        <w:rPr>
          <w:szCs w:val="24"/>
        </w:rPr>
      </w:pPr>
      <w:r w:rsidRPr="00E71EEC">
        <w:rPr>
          <w:szCs w:val="24"/>
        </w:rPr>
        <w:t>Author Note</w:t>
      </w:r>
    </w:p>
    <w:p w:rsidR="00900076" w:rsidRDefault="00060E99" w:rsidP="00E71EEC">
      <w:pPr>
        <w:spacing w:line="480" w:lineRule="auto"/>
        <w:jc w:val="center"/>
        <w:rPr>
          <w:szCs w:val="24"/>
        </w:rPr>
      </w:pPr>
      <w:r w:rsidRPr="00E71EEC">
        <w:rPr>
          <w:szCs w:val="24"/>
        </w:rPr>
        <w:br w:type="page"/>
      </w:r>
      <w:r w:rsidR="00900076" w:rsidRPr="00E71EEC">
        <w:rPr>
          <w:szCs w:val="24"/>
        </w:rPr>
        <w:lastRenderedPageBreak/>
        <w:t xml:space="preserve">The Old Gun and the Headstrong Historian </w:t>
      </w:r>
    </w:p>
    <w:p w:rsidR="00E71EEC" w:rsidRPr="00E71EEC" w:rsidRDefault="00E71EEC" w:rsidP="00E71EEC">
      <w:pPr>
        <w:spacing w:line="480" w:lineRule="auto"/>
        <w:rPr>
          <w:b/>
          <w:szCs w:val="24"/>
        </w:rPr>
      </w:pPr>
      <w:r>
        <w:rPr>
          <w:b/>
          <w:szCs w:val="24"/>
        </w:rPr>
        <w:t>Summary</w:t>
      </w:r>
    </w:p>
    <w:p w:rsidR="00967BED" w:rsidRDefault="0010793D" w:rsidP="00E71EEC">
      <w:pPr>
        <w:spacing w:line="480" w:lineRule="auto"/>
        <w:ind w:firstLine="720"/>
        <w:rPr>
          <w:szCs w:val="24"/>
        </w:rPr>
      </w:pPr>
      <w:r w:rsidRPr="00E71EEC">
        <w:rPr>
          <w:szCs w:val="24"/>
        </w:rPr>
        <w:t xml:space="preserve">“The Old Gun” is a story of a sixteen-year-old teenager known as </w:t>
      </w:r>
      <w:proofErr w:type="spellStart"/>
      <w:r w:rsidRPr="00E71EEC">
        <w:rPr>
          <w:szCs w:val="24"/>
        </w:rPr>
        <w:t>Dasuo</w:t>
      </w:r>
      <w:proofErr w:type="spellEnd"/>
      <w:r w:rsidRPr="00E71EEC">
        <w:rPr>
          <w:szCs w:val="24"/>
        </w:rPr>
        <w:t xml:space="preserve">, whose family owned a gun that her grandmother forbade him from touching since it had killed his father and grandfather. However, out of hunger and poverty, he wanted to use the gun to kill a bird for its meat. Unluckily, after repeated attempts, </w:t>
      </w:r>
      <w:r w:rsidR="007C317E" w:rsidRPr="00E71EEC">
        <w:rPr>
          <w:szCs w:val="24"/>
        </w:rPr>
        <w:t xml:space="preserve">the gun did not fire, however; the last time when the gun was pointing at him, he shot himself. On the other hand, the Headstrong Historian follows the story of a Nigerian woman by the name </w:t>
      </w:r>
      <w:proofErr w:type="spellStart"/>
      <w:r w:rsidR="007C317E" w:rsidRPr="00E71EEC">
        <w:rPr>
          <w:szCs w:val="24"/>
        </w:rPr>
        <w:t>Nwamgba</w:t>
      </w:r>
      <w:proofErr w:type="spellEnd"/>
      <w:r w:rsidR="007C317E" w:rsidRPr="00E71EEC">
        <w:rPr>
          <w:szCs w:val="24"/>
        </w:rPr>
        <w:t xml:space="preserve"> who went through many miscarriages before getting her first son, </w:t>
      </w:r>
      <w:proofErr w:type="spellStart"/>
      <w:r w:rsidR="007C317E" w:rsidRPr="00E71EEC">
        <w:rPr>
          <w:szCs w:val="24"/>
        </w:rPr>
        <w:t>Anikwanwa</w:t>
      </w:r>
      <w:proofErr w:type="spellEnd"/>
      <w:r w:rsidR="007C317E" w:rsidRPr="00E71EEC">
        <w:rPr>
          <w:szCs w:val="24"/>
        </w:rPr>
        <w:t xml:space="preserve"> and later a grandchild, Grace. </w:t>
      </w:r>
      <w:proofErr w:type="spellStart"/>
      <w:r w:rsidR="007C317E" w:rsidRPr="00E71EEC">
        <w:rPr>
          <w:szCs w:val="24"/>
        </w:rPr>
        <w:t>Anikwanwa</w:t>
      </w:r>
      <w:proofErr w:type="spellEnd"/>
      <w:r w:rsidR="007C317E" w:rsidRPr="00E71EEC">
        <w:rPr>
          <w:szCs w:val="24"/>
        </w:rPr>
        <w:t xml:space="preserve"> grows up</w:t>
      </w:r>
      <w:r w:rsidR="00967BED" w:rsidRPr="00E71EEC">
        <w:rPr>
          <w:szCs w:val="24"/>
        </w:rPr>
        <w:t xml:space="preserve"> educated and</w:t>
      </w:r>
      <w:r w:rsidR="007C317E" w:rsidRPr="00E71EEC">
        <w:rPr>
          <w:szCs w:val="24"/>
        </w:rPr>
        <w:t xml:space="preserve"> as a staunch Christian that he </w:t>
      </w:r>
      <w:r w:rsidR="00967BED" w:rsidRPr="00E71EEC">
        <w:rPr>
          <w:szCs w:val="24"/>
        </w:rPr>
        <w:t xml:space="preserve">forbids his mother, </w:t>
      </w:r>
      <w:proofErr w:type="spellStart"/>
      <w:r w:rsidR="00967BED" w:rsidRPr="00E71EEC">
        <w:rPr>
          <w:szCs w:val="24"/>
        </w:rPr>
        <w:t>Nwamgba</w:t>
      </w:r>
      <w:proofErr w:type="spellEnd"/>
      <w:r w:rsidR="00967BED" w:rsidRPr="00E71EEC">
        <w:rPr>
          <w:szCs w:val="24"/>
        </w:rPr>
        <w:t xml:space="preserve">, from seeing her children unless she gave over to the Christian faith. However, Grace comes to resent her father from rejecting their tradition and makes it her life project to write about Nigerian history and later on as an old woman, she legally changes her name to </w:t>
      </w:r>
      <w:proofErr w:type="spellStart"/>
      <w:r w:rsidR="00967BED" w:rsidRPr="00E71EEC">
        <w:rPr>
          <w:szCs w:val="24"/>
        </w:rPr>
        <w:t>Afamefuna</w:t>
      </w:r>
      <w:proofErr w:type="spellEnd"/>
      <w:r w:rsidR="00967BED" w:rsidRPr="00E71EEC">
        <w:rPr>
          <w:szCs w:val="24"/>
        </w:rPr>
        <w:t>.</w:t>
      </w:r>
    </w:p>
    <w:p w:rsidR="00E71EEC" w:rsidRPr="00E71EEC" w:rsidRDefault="00E71EEC" w:rsidP="00E71EEC">
      <w:pPr>
        <w:spacing w:line="480" w:lineRule="auto"/>
        <w:rPr>
          <w:b/>
          <w:szCs w:val="24"/>
        </w:rPr>
      </w:pPr>
      <w:r w:rsidRPr="00E71EEC">
        <w:rPr>
          <w:b/>
          <w:szCs w:val="24"/>
        </w:rPr>
        <w:t>The Psychodynamic Theory</w:t>
      </w:r>
    </w:p>
    <w:p w:rsidR="00F6695E" w:rsidRPr="00E71EEC" w:rsidRDefault="00967BED" w:rsidP="00E71EEC">
      <w:pPr>
        <w:spacing w:line="480" w:lineRule="auto"/>
        <w:ind w:firstLine="720"/>
        <w:rPr>
          <w:szCs w:val="24"/>
        </w:rPr>
      </w:pPr>
      <w:r w:rsidRPr="00E71EEC">
        <w:rPr>
          <w:szCs w:val="24"/>
        </w:rPr>
        <w:t xml:space="preserve">The first staking dissimilarity between the two stories is the success of Grace and in contrast the death of </w:t>
      </w:r>
      <w:proofErr w:type="spellStart"/>
      <w:r w:rsidRPr="00E71EEC">
        <w:rPr>
          <w:szCs w:val="24"/>
        </w:rPr>
        <w:t>Dasuo</w:t>
      </w:r>
      <w:proofErr w:type="spellEnd"/>
      <w:r w:rsidRPr="00E71EEC">
        <w:rPr>
          <w:szCs w:val="24"/>
        </w:rPr>
        <w:t>. Although both s</w:t>
      </w:r>
      <w:r w:rsidR="00BF7E78" w:rsidRPr="00E71EEC">
        <w:rPr>
          <w:szCs w:val="24"/>
        </w:rPr>
        <w:t xml:space="preserve">tories have similar beginnings in that they are filled with sadness and grief, the two children are raised differently. While Grace received Western and Christian education under the insistency of her father, </w:t>
      </w:r>
      <w:proofErr w:type="spellStart"/>
      <w:r w:rsidR="00BF7E78" w:rsidRPr="00E71EEC">
        <w:rPr>
          <w:szCs w:val="24"/>
        </w:rPr>
        <w:t>Dasuo’s</w:t>
      </w:r>
      <w:proofErr w:type="spellEnd"/>
      <w:r w:rsidR="00BF7E78" w:rsidRPr="00E71EEC">
        <w:rPr>
          <w:szCs w:val="24"/>
        </w:rPr>
        <w:t xml:space="preserve"> grandmother raised him through violence and excessive punishment. Emphatically, </w:t>
      </w:r>
      <w:proofErr w:type="spellStart"/>
      <w:r w:rsidR="00BF7E78" w:rsidRPr="00E71EEC">
        <w:rPr>
          <w:szCs w:val="24"/>
        </w:rPr>
        <w:t>Dasuo’s</w:t>
      </w:r>
      <w:proofErr w:type="spellEnd"/>
      <w:r w:rsidR="00BF7E78" w:rsidRPr="00E71EEC">
        <w:rPr>
          <w:szCs w:val="24"/>
        </w:rPr>
        <w:t xml:space="preserve"> grandmother axed his stumps whenever he touched the gun. </w:t>
      </w:r>
      <w:r w:rsidR="00F6695E" w:rsidRPr="00E71EEC">
        <w:rPr>
          <w:szCs w:val="24"/>
        </w:rPr>
        <w:t xml:space="preserve">According to the psychodynamic theory, childhood events contribute enormously to the shaping of an individual's life, for instance, personality. The approach explains that childhood experiences remain rooted in an individual's behaviors and feelings, thus the close relation of child abuse and emotional </w:t>
      </w:r>
      <w:proofErr w:type="spellStart"/>
      <w:r w:rsidR="00F6695E" w:rsidRPr="00E71EEC">
        <w:rPr>
          <w:szCs w:val="24"/>
        </w:rPr>
        <w:t>dysregulation</w:t>
      </w:r>
      <w:proofErr w:type="spellEnd"/>
      <w:r w:rsidR="0003520B" w:rsidRPr="00E71EEC">
        <w:rPr>
          <w:szCs w:val="24"/>
        </w:rPr>
        <w:t xml:space="preserve">. </w:t>
      </w:r>
      <w:r w:rsidR="00F6695E" w:rsidRPr="00E71EEC">
        <w:rPr>
          <w:szCs w:val="24"/>
        </w:rPr>
        <w:t xml:space="preserve">The rationale behind </w:t>
      </w:r>
      <w:r w:rsidR="00F6695E" w:rsidRPr="00E71EEC">
        <w:rPr>
          <w:szCs w:val="24"/>
        </w:rPr>
        <w:lastRenderedPageBreak/>
        <w:t>this logic being a child's emotional development is directly associated with the family's emotional climate and their interactions with guardians</w:t>
      </w:r>
      <w:r w:rsidR="0003520B" w:rsidRPr="00E71EEC">
        <w:rPr>
          <w:szCs w:val="24"/>
        </w:rPr>
        <w:t xml:space="preserve"> (</w:t>
      </w:r>
      <w:r w:rsidR="0003520B" w:rsidRPr="00E71EEC">
        <w:rPr>
          <w:color w:val="222222"/>
          <w:szCs w:val="24"/>
          <w:shd w:val="clear" w:color="auto" w:fill="FFFFFF"/>
        </w:rPr>
        <w:t>Herron</w:t>
      </w:r>
      <w:bookmarkStart w:id="0" w:name="_GoBack"/>
      <w:bookmarkEnd w:id="0"/>
      <w:r w:rsidR="0003520B" w:rsidRPr="00E71EEC">
        <w:rPr>
          <w:color w:val="222222"/>
          <w:szCs w:val="24"/>
          <w:shd w:val="clear" w:color="auto" w:fill="FFFFFF"/>
        </w:rPr>
        <w:t>, 2018</w:t>
      </w:r>
      <w:r w:rsidR="0003520B" w:rsidRPr="00E71EEC">
        <w:rPr>
          <w:szCs w:val="24"/>
        </w:rPr>
        <w:t>)</w:t>
      </w:r>
      <w:r w:rsidR="00F6695E" w:rsidRPr="00E71EEC">
        <w:rPr>
          <w:szCs w:val="24"/>
        </w:rPr>
        <w:t xml:space="preserve">. </w:t>
      </w:r>
    </w:p>
    <w:p w:rsidR="00E71EEC" w:rsidRPr="00E71EEC" w:rsidRDefault="00E71EEC" w:rsidP="00E71EEC">
      <w:pPr>
        <w:spacing w:line="480" w:lineRule="auto"/>
        <w:rPr>
          <w:b/>
          <w:szCs w:val="24"/>
        </w:rPr>
      </w:pPr>
      <w:r w:rsidRPr="00E71EEC">
        <w:rPr>
          <w:b/>
          <w:szCs w:val="24"/>
        </w:rPr>
        <w:t>The Social Learning Theory</w:t>
      </w:r>
    </w:p>
    <w:p w:rsidR="00060E99" w:rsidRPr="00E71EEC" w:rsidRDefault="00F6695E" w:rsidP="00E71EEC">
      <w:pPr>
        <w:spacing w:line="480" w:lineRule="auto"/>
        <w:ind w:firstLine="720"/>
        <w:rPr>
          <w:szCs w:val="24"/>
        </w:rPr>
      </w:pPr>
      <w:r w:rsidRPr="00E71EEC">
        <w:rPr>
          <w:szCs w:val="24"/>
        </w:rPr>
        <w:t xml:space="preserve">In agreement with psychodynamic theory, the social learning theory also explains </w:t>
      </w:r>
      <w:r w:rsidR="000410D3" w:rsidRPr="00E71EEC">
        <w:rPr>
          <w:szCs w:val="24"/>
        </w:rPr>
        <w:t>the discrepancy between the two stories</w:t>
      </w:r>
      <w:r w:rsidRPr="00E71EEC">
        <w:rPr>
          <w:szCs w:val="24"/>
        </w:rPr>
        <w:t xml:space="preserve">. The theory states that an individual acquires new behaviors through observations and imitations. </w:t>
      </w:r>
      <w:r w:rsidRPr="00E71EEC">
        <w:rPr>
          <w:color w:val="0E101A"/>
          <w:szCs w:val="24"/>
        </w:rPr>
        <w:t xml:space="preserve">Essentially, the social learning theory states that people acquire knowledge by explicitly observing others within the context of social interactions, experiences and outside media influences. In other words, an individual’s behavior is a mere </w:t>
      </w:r>
      <w:proofErr w:type="gramStart"/>
      <w:r w:rsidRPr="00E71EEC">
        <w:rPr>
          <w:color w:val="0E101A"/>
          <w:szCs w:val="24"/>
        </w:rPr>
        <w:t>replica</w:t>
      </w:r>
      <w:proofErr w:type="gramEnd"/>
      <w:r w:rsidRPr="00E71EEC">
        <w:rPr>
          <w:color w:val="0E101A"/>
          <w:szCs w:val="24"/>
        </w:rPr>
        <w:t xml:space="preserve"> of other people's actions</w:t>
      </w:r>
      <w:r w:rsidR="0003520B" w:rsidRPr="00E71EEC">
        <w:rPr>
          <w:color w:val="0E101A"/>
          <w:szCs w:val="24"/>
        </w:rPr>
        <w:t xml:space="preserve"> (</w:t>
      </w:r>
      <w:r w:rsidR="0003520B" w:rsidRPr="00E71EEC">
        <w:rPr>
          <w:color w:val="222222"/>
          <w:szCs w:val="24"/>
          <w:shd w:val="clear" w:color="auto" w:fill="FFFFFF"/>
        </w:rPr>
        <w:t>Akers, 20</w:t>
      </w:r>
      <w:r w:rsidR="00E71EEC" w:rsidRPr="00E71EEC">
        <w:rPr>
          <w:color w:val="222222"/>
          <w:szCs w:val="24"/>
          <w:shd w:val="clear" w:color="auto" w:fill="FFFFFF"/>
        </w:rPr>
        <w:t>16</w:t>
      </w:r>
      <w:r w:rsidR="0003520B" w:rsidRPr="00E71EEC">
        <w:rPr>
          <w:color w:val="0E101A"/>
          <w:szCs w:val="24"/>
        </w:rPr>
        <w:t>)</w:t>
      </w:r>
      <w:r w:rsidR="000410D3" w:rsidRPr="00E71EEC">
        <w:rPr>
          <w:color w:val="0E101A"/>
          <w:szCs w:val="24"/>
        </w:rPr>
        <w:t xml:space="preserve">. As such, Grace’s action of learning the Western education is a replica of his father’s actions who also went through the same education system. On the other hand, </w:t>
      </w:r>
      <w:proofErr w:type="spellStart"/>
      <w:r w:rsidR="000410D3" w:rsidRPr="00E71EEC">
        <w:rPr>
          <w:color w:val="0E101A"/>
          <w:szCs w:val="24"/>
        </w:rPr>
        <w:t>Dasuo’s</w:t>
      </w:r>
      <w:proofErr w:type="spellEnd"/>
      <w:r w:rsidR="000410D3" w:rsidRPr="00E71EEC">
        <w:rPr>
          <w:color w:val="0E101A"/>
          <w:szCs w:val="24"/>
        </w:rPr>
        <w:t xml:space="preserve"> </w:t>
      </w:r>
      <w:r w:rsidR="000F28A1" w:rsidRPr="00E71EEC">
        <w:rPr>
          <w:color w:val="0E101A"/>
          <w:szCs w:val="24"/>
        </w:rPr>
        <w:t>action of relentlessly trying to use the gun is</w:t>
      </w:r>
      <w:r w:rsidR="000410D3" w:rsidRPr="00E71EEC">
        <w:rPr>
          <w:color w:val="0E101A"/>
          <w:szCs w:val="24"/>
        </w:rPr>
        <w:t xml:space="preserve"> an imitated behavior from his </w:t>
      </w:r>
      <w:r w:rsidR="000F28A1" w:rsidRPr="00E71EEC">
        <w:rPr>
          <w:color w:val="0E101A"/>
          <w:szCs w:val="24"/>
        </w:rPr>
        <w:t>relatives</w:t>
      </w:r>
      <w:r w:rsidR="000410D3" w:rsidRPr="00E71EEC">
        <w:rPr>
          <w:color w:val="0E101A"/>
          <w:szCs w:val="24"/>
        </w:rPr>
        <w:t xml:space="preserve"> since he</w:t>
      </w:r>
      <w:r w:rsidR="00CF0399">
        <w:rPr>
          <w:color w:val="0E101A"/>
          <w:szCs w:val="24"/>
        </w:rPr>
        <w:t xml:space="preserve"> knew when the gun fires a shot</w:t>
      </w:r>
      <w:r w:rsidR="000F28A1">
        <w:rPr>
          <w:color w:val="0E101A"/>
          <w:szCs w:val="24"/>
        </w:rPr>
        <w:t xml:space="preserve">, </w:t>
      </w:r>
      <w:r w:rsidR="000F28A1" w:rsidRPr="00E71EEC">
        <w:rPr>
          <w:color w:val="0E101A"/>
          <w:szCs w:val="24"/>
        </w:rPr>
        <w:t>although oblivious of how to use</w:t>
      </w:r>
      <w:r w:rsidR="000F28A1">
        <w:rPr>
          <w:color w:val="0E101A"/>
          <w:szCs w:val="24"/>
        </w:rPr>
        <w:t xml:space="preserve"> it,</w:t>
      </w:r>
      <w:r w:rsidR="000410D3" w:rsidRPr="00E71EEC">
        <w:rPr>
          <w:color w:val="0E101A"/>
          <w:szCs w:val="24"/>
        </w:rPr>
        <w:t xml:space="preserve"> has the potential of causing death</w:t>
      </w:r>
      <w:r w:rsidR="000F28A1">
        <w:rPr>
          <w:color w:val="0E101A"/>
          <w:szCs w:val="24"/>
        </w:rPr>
        <w:t>.</w:t>
      </w:r>
    </w:p>
    <w:p w:rsidR="00060E99" w:rsidRPr="00E71EEC" w:rsidRDefault="00060E99" w:rsidP="00E71EEC">
      <w:pPr>
        <w:spacing w:line="480" w:lineRule="auto"/>
        <w:jc w:val="center"/>
        <w:rPr>
          <w:szCs w:val="24"/>
        </w:rPr>
      </w:pPr>
      <w:r w:rsidRPr="00E71EEC">
        <w:rPr>
          <w:szCs w:val="24"/>
        </w:rPr>
        <w:br w:type="page"/>
      </w:r>
      <w:r w:rsidRPr="00E71EEC">
        <w:rPr>
          <w:szCs w:val="24"/>
        </w:rPr>
        <w:lastRenderedPageBreak/>
        <w:t>References</w:t>
      </w:r>
    </w:p>
    <w:p w:rsidR="0003520B" w:rsidRPr="00E71EEC" w:rsidRDefault="0003520B" w:rsidP="00E71EEC">
      <w:pPr>
        <w:spacing w:line="480" w:lineRule="auto"/>
        <w:ind w:left="720" w:hanging="720"/>
        <w:rPr>
          <w:color w:val="222222"/>
          <w:szCs w:val="24"/>
          <w:shd w:val="clear" w:color="auto" w:fill="FFFFFF"/>
        </w:rPr>
      </w:pPr>
      <w:proofErr w:type="gramStart"/>
      <w:r w:rsidRPr="00E71EEC">
        <w:rPr>
          <w:color w:val="222222"/>
          <w:szCs w:val="24"/>
          <w:shd w:val="clear" w:color="auto" w:fill="FFFFFF"/>
        </w:rPr>
        <w:t>Akers, R. L., &amp; Jennings, W. G. (2019).</w:t>
      </w:r>
      <w:proofErr w:type="gramEnd"/>
      <w:r w:rsidRPr="00E71EEC">
        <w:rPr>
          <w:color w:val="222222"/>
          <w:szCs w:val="24"/>
          <w:shd w:val="clear" w:color="auto" w:fill="FFFFFF"/>
        </w:rPr>
        <w:t xml:space="preserve"> </w:t>
      </w:r>
      <w:proofErr w:type="gramStart"/>
      <w:r w:rsidRPr="00E71EEC">
        <w:rPr>
          <w:color w:val="222222"/>
          <w:szCs w:val="24"/>
          <w:shd w:val="clear" w:color="auto" w:fill="FFFFFF"/>
        </w:rPr>
        <w:t>The social learning theory of crime and deviance.</w:t>
      </w:r>
      <w:proofErr w:type="gramEnd"/>
      <w:r w:rsidRPr="00E71EEC">
        <w:rPr>
          <w:color w:val="222222"/>
          <w:szCs w:val="24"/>
          <w:shd w:val="clear" w:color="auto" w:fill="FFFFFF"/>
        </w:rPr>
        <w:t xml:space="preserve"> </w:t>
      </w:r>
      <w:proofErr w:type="gramStart"/>
      <w:r w:rsidRPr="00E71EEC">
        <w:rPr>
          <w:color w:val="222222"/>
          <w:szCs w:val="24"/>
          <w:shd w:val="clear" w:color="auto" w:fill="FFFFFF"/>
        </w:rPr>
        <w:t>In </w:t>
      </w:r>
      <w:r w:rsidRPr="00E71EEC">
        <w:rPr>
          <w:i/>
          <w:iCs/>
          <w:color w:val="222222"/>
          <w:szCs w:val="24"/>
          <w:shd w:val="clear" w:color="auto" w:fill="FFFFFF"/>
        </w:rPr>
        <w:t>Handbook on crime and deviance</w:t>
      </w:r>
      <w:r w:rsidRPr="00E71EEC">
        <w:rPr>
          <w:color w:val="222222"/>
          <w:szCs w:val="24"/>
          <w:shd w:val="clear" w:color="auto" w:fill="FFFFFF"/>
        </w:rPr>
        <w:t> (pp. 113-129).</w:t>
      </w:r>
      <w:proofErr w:type="gramEnd"/>
      <w:r w:rsidRPr="00E71EEC">
        <w:rPr>
          <w:color w:val="222222"/>
          <w:szCs w:val="24"/>
          <w:shd w:val="clear" w:color="auto" w:fill="FFFFFF"/>
        </w:rPr>
        <w:t xml:space="preserve"> </w:t>
      </w:r>
      <w:proofErr w:type="gramStart"/>
      <w:r w:rsidRPr="00E71EEC">
        <w:rPr>
          <w:color w:val="222222"/>
          <w:szCs w:val="24"/>
          <w:shd w:val="clear" w:color="auto" w:fill="FFFFFF"/>
        </w:rPr>
        <w:t>Springer, Cham.</w:t>
      </w:r>
      <w:proofErr w:type="gramEnd"/>
    </w:p>
    <w:p w:rsidR="007F3A02" w:rsidRPr="00E71EEC" w:rsidRDefault="0003520B" w:rsidP="00E71EEC">
      <w:pPr>
        <w:spacing w:line="480" w:lineRule="auto"/>
        <w:ind w:left="720" w:hanging="720"/>
        <w:rPr>
          <w:color w:val="222222"/>
          <w:szCs w:val="24"/>
          <w:shd w:val="clear" w:color="auto" w:fill="FFFFFF"/>
        </w:rPr>
      </w:pPr>
      <w:proofErr w:type="gramStart"/>
      <w:r w:rsidRPr="00E71EEC">
        <w:rPr>
          <w:color w:val="222222"/>
          <w:szCs w:val="24"/>
          <w:shd w:val="clear" w:color="auto" w:fill="FFFFFF"/>
        </w:rPr>
        <w:t>Herron, W. G., &amp; Javier, R. A. (2018).</w:t>
      </w:r>
      <w:proofErr w:type="gramEnd"/>
      <w:r w:rsidRPr="00E71EEC">
        <w:rPr>
          <w:color w:val="222222"/>
          <w:szCs w:val="24"/>
          <w:shd w:val="clear" w:color="auto" w:fill="FFFFFF"/>
        </w:rPr>
        <w:t xml:space="preserve"> </w:t>
      </w:r>
      <w:proofErr w:type="gramStart"/>
      <w:r w:rsidRPr="00E71EEC">
        <w:rPr>
          <w:color w:val="222222"/>
          <w:szCs w:val="24"/>
          <w:shd w:val="clear" w:color="auto" w:fill="FFFFFF"/>
        </w:rPr>
        <w:t>A psychodynamic theory of domestic violence.</w:t>
      </w:r>
      <w:proofErr w:type="gramEnd"/>
      <w:r w:rsidRPr="00E71EEC">
        <w:rPr>
          <w:color w:val="222222"/>
          <w:szCs w:val="24"/>
          <w:shd w:val="clear" w:color="auto" w:fill="FFFFFF"/>
        </w:rPr>
        <w:t> </w:t>
      </w:r>
      <w:r w:rsidRPr="00E71EEC">
        <w:rPr>
          <w:i/>
          <w:iCs/>
          <w:color w:val="222222"/>
          <w:szCs w:val="24"/>
          <w:shd w:val="clear" w:color="auto" w:fill="FFFFFF"/>
        </w:rPr>
        <w:t>Understanding domestic violence: Theories, challenges, and remedies</w:t>
      </w:r>
      <w:r w:rsidRPr="00E71EEC">
        <w:rPr>
          <w:color w:val="222222"/>
          <w:szCs w:val="24"/>
          <w:shd w:val="clear" w:color="auto" w:fill="FFFFFF"/>
        </w:rPr>
        <w:t>, 107-127.</w:t>
      </w:r>
    </w:p>
    <w:p w:rsidR="00060E99" w:rsidRPr="00E71EEC" w:rsidRDefault="0003520B" w:rsidP="00E71EEC">
      <w:pPr>
        <w:spacing w:line="480" w:lineRule="auto"/>
        <w:ind w:left="720" w:hanging="720"/>
        <w:rPr>
          <w:noProof/>
          <w:szCs w:val="24"/>
        </w:rPr>
      </w:pPr>
      <w:proofErr w:type="gramStart"/>
      <w:r w:rsidRPr="00E71EEC">
        <w:rPr>
          <w:color w:val="222222"/>
          <w:szCs w:val="24"/>
          <w:shd w:val="clear" w:color="auto" w:fill="FFFFFF"/>
        </w:rPr>
        <w:t>Koon-</w:t>
      </w:r>
      <w:proofErr w:type="spellStart"/>
      <w:r w:rsidRPr="00E71EEC">
        <w:rPr>
          <w:color w:val="222222"/>
          <w:szCs w:val="24"/>
          <w:shd w:val="clear" w:color="auto" w:fill="FFFFFF"/>
        </w:rPr>
        <w:t>Magnin</w:t>
      </w:r>
      <w:proofErr w:type="spellEnd"/>
      <w:r w:rsidRPr="00E71EEC">
        <w:rPr>
          <w:color w:val="222222"/>
          <w:szCs w:val="24"/>
          <w:shd w:val="clear" w:color="auto" w:fill="FFFFFF"/>
        </w:rPr>
        <w:t xml:space="preserve">, S., Bowers, D., </w:t>
      </w:r>
      <w:proofErr w:type="spellStart"/>
      <w:r w:rsidRPr="00E71EEC">
        <w:rPr>
          <w:color w:val="222222"/>
          <w:szCs w:val="24"/>
          <w:shd w:val="clear" w:color="auto" w:fill="FFFFFF"/>
        </w:rPr>
        <w:t>Langhinrichsen-Rohling</w:t>
      </w:r>
      <w:proofErr w:type="spellEnd"/>
      <w:r w:rsidRPr="00E71EEC">
        <w:rPr>
          <w:color w:val="222222"/>
          <w:szCs w:val="24"/>
          <w:shd w:val="clear" w:color="auto" w:fill="FFFFFF"/>
        </w:rPr>
        <w:t xml:space="preserve">, J., &amp; </w:t>
      </w:r>
      <w:proofErr w:type="spellStart"/>
      <w:r w:rsidRPr="00E71EEC">
        <w:rPr>
          <w:color w:val="222222"/>
          <w:szCs w:val="24"/>
          <w:shd w:val="clear" w:color="auto" w:fill="FFFFFF"/>
        </w:rPr>
        <w:t>Arata</w:t>
      </w:r>
      <w:proofErr w:type="spellEnd"/>
      <w:r w:rsidRPr="00E71EEC">
        <w:rPr>
          <w:color w:val="222222"/>
          <w:szCs w:val="24"/>
          <w:shd w:val="clear" w:color="auto" w:fill="FFFFFF"/>
        </w:rPr>
        <w:t>, C. (2016).</w:t>
      </w:r>
      <w:proofErr w:type="gramEnd"/>
      <w:r w:rsidRPr="00E71EEC">
        <w:rPr>
          <w:color w:val="222222"/>
          <w:szCs w:val="24"/>
          <w:shd w:val="clear" w:color="auto" w:fill="FFFFFF"/>
        </w:rPr>
        <w:t xml:space="preserve"> </w:t>
      </w:r>
      <w:proofErr w:type="gramStart"/>
      <w:r w:rsidRPr="00E71EEC">
        <w:rPr>
          <w:color w:val="222222"/>
          <w:szCs w:val="24"/>
          <w:shd w:val="clear" w:color="auto" w:fill="FFFFFF"/>
        </w:rPr>
        <w:t>Social learning, self-control, gender, and variety of violent delinquency.</w:t>
      </w:r>
      <w:proofErr w:type="gramEnd"/>
      <w:r w:rsidRPr="00E71EEC">
        <w:rPr>
          <w:color w:val="222222"/>
          <w:szCs w:val="24"/>
          <w:shd w:val="clear" w:color="auto" w:fill="FFFFFF"/>
        </w:rPr>
        <w:t> </w:t>
      </w:r>
      <w:r w:rsidRPr="00E71EEC">
        <w:rPr>
          <w:i/>
          <w:iCs/>
          <w:color w:val="222222"/>
          <w:szCs w:val="24"/>
          <w:shd w:val="clear" w:color="auto" w:fill="FFFFFF"/>
        </w:rPr>
        <w:t>Deviant Behavior</w:t>
      </w:r>
      <w:r w:rsidRPr="00E71EEC">
        <w:rPr>
          <w:color w:val="222222"/>
          <w:szCs w:val="24"/>
          <w:shd w:val="clear" w:color="auto" w:fill="FFFFFF"/>
        </w:rPr>
        <w:t>, </w:t>
      </w:r>
      <w:r w:rsidRPr="00E71EEC">
        <w:rPr>
          <w:i/>
          <w:iCs/>
          <w:color w:val="222222"/>
          <w:szCs w:val="24"/>
          <w:shd w:val="clear" w:color="auto" w:fill="FFFFFF"/>
        </w:rPr>
        <w:t>37</w:t>
      </w:r>
      <w:r w:rsidRPr="00E71EEC">
        <w:rPr>
          <w:color w:val="222222"/>
          <w:szCs w:val="24"/>
          <w:shd w:val="clear" w:color="auto" w:fill="FFFFFF"/>
        </w:rPr>
        <w:t>(7), 824-836.</w:t>
      </w:r>
    </w:p>
    <w:sectPr w:rsidR="00060E99" w:rsidRPr="00E71EEC" w:rsidSect="00060E9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1E4" w:rsidRDefault="003C61E4" w:rsidP="00060E99">
      <w:r>
        <w:separator/>
      </w:r>
    </w:p>
  </w:endnote>
  <w:endnote w:type="continuationSeparator" w:id="0">
    <w:p w:rsidR="003C61E4" w:rsidRDefault="003C61E4" w:rsidP="0006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1E4" w:rsidRDefault="003C61E4" w:rsidP="00060E99">
      <w:r>
        <w:separator/>
      </w:r>
    </w:p>
  </w:footnote>
  <w:footnote w:type="continuationSeparator" w:id="0">
    <w:p w:rsidR="003C61E4" w:rsidRDefault="003C61E4" w:rsidP="00060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99" w:rsidRDefault="002C2E91">
    <w:pPr>
      <w:pStyle w:val="Header"/>
      <w:jc w:val="right"/>
    </w:pPr>
    <w:r>
      <w:t>COMPARISON ESSAY</w:t>
    </w:r>
    <w:r w:rsidR="00060E99">
      <w:tab/>
    </w:r>
    <w:r w:rsidR="00060E99">
      <w:tab/>
    </w:r>
    <w:r w:rsidR="00060E99">
      <w:fldChar w:fldCharType="begin"/>
    </w:r>
    <w:r w:rsidR="00060E99">
      <w:instrText xml:space="preserve"> PAGE   \* MERGEFORMAT </w:instrText>
    </w:r>
    <w:r w:rsidR="00060E99">
      <w:fldChar w:fldCharType="separate"/>
    </w:r>
    <w:r w:rsidR="001C7DF8">
      <w:rPr>
        <w:noProof/>
      </w:rPr>
      <w:t>3</w:t>
    </w:r>
    <w:r w:rsidR="00060E99">
      <w:rPr>
        <w:noProof/>
      </w:rPr>
      <w:fldChar w:fldCharType="end"/>
    </w:r>
  </w:p>
  <w:p w:rsidR="00060E99" w:rsidRDefault="00060E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99" w:rsidRDefault="003A6ABE">
    <w:pPr>
      <w:pStyle w:val="Header"/>
      <w:jc w:val="right"/>
    </w:pPr>
    <w:r>
      <w:t>Running h</w:t>
    </w:r>
    <w:r w:rsidR="002C2E91">
      <w:t>ead: COMPARISON ESSAY</w:t>
    </w:r>
    <w:r w:rsidR="00060E99">
      <w:tab/>
    </w:r>
    <w:r w:rsidR="00060E99">
      <w:tab/>
    </w:r>
    <w:r w:rsidR="00060E99">
      <w:fldChar w:fldCharType="begin"/>
    </w:r>
    <w:r w:rsidR="00060E99">
      <w:instrText xml:space="preserve"> PAGE   \* MERGEFORMAT </w:instrText>
    </w:r>
    <w:r w:rsidR="00060E99">
      <w:fldChar w:fldCharType="separate"/>
    </w:r>
    <w:r w:rsidR="00942FEF">
      <w:rPr>
        <w:noProof/>
      </w:rPr>
      <w:t>1</w:t>
    </w:r>
    <w:r w:rsidR="00060E99">
      <w:rPr>
        <w:noProof/>
      </w:rPr>
      <w:fldChar w:fldCharType="end"/>
    </w:r>
  </w:p>
  <w:p w:rsidR="00060E99" w:rsidRDefault="00060E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E0MDEyMrA0MDSzNDJR0lEKTi0uzszPAykwqQUAm0fiqSwAAAA="/>
  </w:docVars>
  <w:rsids>
    <w:rsidRoot w:val="00060E99"/>
    <w:rsid w:val="00012A2C"/>
    <w:rsid w:val="0003520B"/>
    <w:rsid w:val="000405F7"/>
    <w:rsid w:val="000410D3"/>
    <w:rsid w:val="00047509"/>
    <w:rsid w:val="00060E99"/>
    <w:rsid w:val="00076C66"/>
    <w:rsid w:val="000A6C21"/>
    <w:rsid w:val="000B571D"/>
    <w:rsid w:val="000F28A1"/>
    <w:rsid w:val="001075D0"/>
    <w:rsid w:val="0010793D"/>
    <w:rsid w:val="00157619"/>
    <w:rsid w:val="00174154"/>
    <w:rsid w:val="001C7DF8"/>
    <w:rsid w:val="001F0E89"/>
    <w:rsid w:val="00273E62"/>
    <w:rsid w:val="00294DB3"/>
    <w:rsid w:val="002C2E91"/>
    <w:rsid w:val="003A6ABE"/>
    <w:rsid w:val="003C61E4"/>
    <w:rsid w:val="003E4529"/>
    <w:rsid w:val="003F5C0C"/>
    <w:rsid w:val="00512CCA"/>
    <w:rsid w:val="006351C4"/>
    <w:rsid w:val="00650D87"/>
    <w:rsid w:val="00684AC1"/>
    <w:rsid w:val="006E6E62"/>
    <w:rsid w:val="00740A06"/>
    <w:rsid w:val="007C02FD"/>
    <w:rsid w:val="007C317E"/>
    <w:rsid w:val="007F3A02"/>
    <w:rsid w:val="008B4CE5"/>
    <w:rsid w:val="00900076"/>
    <w:rsid w:val="00942FEF"/>
    <w:rsid w:val="00967BED"/>
    <w:rsid w:val="009A7DA9"/>
    <w:rsid w:val="009D4B75"/>
    <w:rsid w:val="00A350D5"/>
    <w:rsid w:val="00A67779"/>
    <w:rsid w:val="00AA1731"/>
    <w:rsid w:val="00BF7E78"/>
    <w:rsid w:val="00C15AA4"/>
    <w:rsid w:val="00C711B4"/>
    <w:rsid w:val="00CF0399"/>
    <w:rsid w:val="00D02A72"/>
    <w:rsid w:val="00D03AC1"/>
    <w:rsid w:val="00D4496B"/>
    <w:rsid w:val="00E71EEC"/>
    <w:rsid w:val="00EA77C9"/>
    <w:rsid w:val="00EB7D4D"/>
    <w:rsid w:val="00F27AE5"/>
    <w:rsid w:val="00F6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E99"/>
    <w:pPr>
      <w:tabs>
        <w:tab w:val="center" w:pos="4680"/>
        <w:tab w:val="right" w:pos="9360"/>
      </w:tabs>
    </w:pPr>
  </w:style>
  <w:style w:type="character" w:customStyle="1" w:styleId="HeaderChar">
    <w:name w:val="Header Char"/>
    <w:link w:val="Header"/>
    <w:uiPriority w:val="99"/>
    <w:rsid w:val="00060E99"/>
    <w:rPr>
      <w:sz w:val="24"/>
      <w:szCs w:val="22"/>
      <w:lang w:val="en-GB"/>
    </w:rPr>
  </w:style>
  <w:style w:type="paragraph" w:styleId="Footer">
    <w:name w:val="footer"/>
    <w:basedOn w:val="Normal"/>
    <w:link w:val="FooterChar"/>
    <w:uiPriority w:val="99"/>
    <w:unhideWhenUsed/>
    <w:rsid w:val="00060E99"/>
    <w:pPr>
      <w:tabs>
        <w:tab w:val="center" w:pos="4680"/>
        <w:tab w:val="right" w:pos="9360"/>
      </w:tabs>
    </w:pPr>
  </w:style>
  <w:style w:type="character" w:customStyle="1" w:styleId="FooterChar">
    <w:name w:val="Footer Char"/>
    <w:link w:val="Footer"/>
    <w:uiPriority w:val="99"/>
    <w:rsid w:val="00060E99"/>
    <w:rPr>
      <w:sz w:val="24"/>
      <w:szCs w:val="22"/>
      <w:lang w:val="en-GB"/>
    </w:rPr>
  </w:style>
  <w:style w:type="character" w:styleId="Emphasis">
    <w:name w:val="Emphasis"/>
    <w:uiPriority w:val="20"/>
    <w:qFormat/>
    <w:rsid w:val="00A350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E99"/>
    <w:pPr>
      <w:tabs>
        <w:tab w:val="center" w:pos="4680"/>
        <w:tab w:val="right" w:pos="9360"/>
      </w:tabs>
    </w:pPr>
  </w:style>
  <w:style w:type="character" w:customStyle="1" w:styleId="HeaderChar">
    <w:name w:val="Header Char"/>
    <w:link w:val="Header"/>
    <w:uiPriority w:val="99"/>
    <w:rsid w:val="00060E99"/>
    <w:rPr>
      <w:sz w:val="24"/>
      <w:szCs w:val="22"/>
      <w:lang w:val="en-GB"/>
    </w:rPr>
  </w:style>
  <w:style w:type="paragraph" w:styleId="Footer">
    <w:name w:val="footer"/>
    <w:basedOn w:val="Normal"/>
    <w:link w:val="FooterChar"/>
    <w:uiPriority w:val="99"/>
    <w:unhideWhenUsed/>
    <w:rsid w:val="00060E99"/>
    <w:pPr>
      <w:tabs>
        <w:tab w:val="center" w:pos="4680"/>
        <w:tab w:val="right" w:pos="9360"/>
      </w:tabs>
    </w:pPr>
  </w:style>
  <w:style w:type="character" w:customStyle="1" w:styleId="FooterChar">
    <w:name w:val="Footer Char"/>
    <w:link w:val="Footer"/>
    <w:uiPriority w:val="99"/>
    <w:rsid w:val="00060E99"/>
    <w:rPr>
      <w:sz w:val="24"/>
      <w:szCs w:val="22"/>
      <w:lang w:val="en-GB"/>
    </w:rPr>
  </w:style>
  <w:style w:type="character" w:styleId="Emphasis">
    <w:name w:val="Emphasis"/>
    <w:uiPriority w:val="20"/>
    <w:qFormat/>
    <w:rsid w:val="00A350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Mwakio</dc:creator>
  <cp:lastModifiedBy>VINNY</cp:lastModifiedBy>
  <cp:revision>2</cp:revision>
  <dcterms:created xsi:type="dcterms:W3CDTF">2021-07-22T19:19:00Z</dcterms:created>
  <dcterms:modified xsi:type="dcterms:W3CDTF">2021-07-22T19:19:00Z</dcterms:modified>
</cp:coreProperties>
</file>